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center" w:pos="4204"/>
        </w:tabs>
        <w:spacing w:before="156" w:beforeLines="50" w:after="156" w:afterLines="50" w:line="300" w:lineRule="auto"/>
        <w:rPr>
          <w:rFonts w:ascii="黑体" w:hAnsi="宋体" w:eastAsia="黑体"/>
          <w:sz w:val="24"/>
          <w:szCs w:val="24"/>
        </w:rPr>
      </w:pPr>
      <w:bookmarkStart w:id="0" w:name="_Toc207686634"/>
      <w:bookmarkStart w:id="1" w:name="_Toc204507736"/>
      <w:r>
        <w:rPr>
          <w:rFonts w:hint="eastAsia" w:ascii="黑体" w:hAnsi="宋体" w:eastAsia="黑体"/>
          <w:sz w:val="24"/>
          <w:szCs w:val="24"/>
        </w:rPr>
        <w:t>1 适用范围</w:t>
      </w:r>
      <w:bookmarkEnd w:id="0"/>
      <w:bookmarkEnd w:id="1"/>
    </w:p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本文档是由北京联盛德微电子提供给PCB加工方的工艺文件，该文件规定了PCB加工中的要求、注意事项、数量、阻抗控制等信息， PCB加工方务必严格遵守，如果遇到加工困难或者要求对方难以达到，需要设计人员与加工方协商解决。</w:t>
      </w:r>
    </w:p>
    <w:p>
      <w:pPr>
        <w:spacing w:line="30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本文档阅读对象为：产品设计、测试、生产等人员，其中部分内容可以提供给PCB加工方阅读。  </w:t>
      </w:r>
    </w:p>
    <w:p>
      <w:pPr>
        <w:pStyle w:val="2"/>
        <w:tabs>
          <w:tab w:val="center" w:pos="4204"/>
        </w:tabs>
        <w:spacing w:before="156" w:beforeLines="50" w:after="156" w:afterLines="50" w:line="300" w:lineRule="auto"/>
        <w:rPr>
          <w:rFonts w:ascii="黑体" w:hAnsi="宋体" w:eastAsia="黑体"/>
          <w:sz w:val="24"/>
          <w:szCs w:val="24"/>
        </w:rPr>
      </w:pPr>
      <w:bookmarkStart w:id="2" w:name="_Toc207686635"/>
      <w:r>
        <w:rPr>
          <w:rFonts w:hint="eastAsia" w:ascii="黑体" w:hAnsi="宋体" w:eastAsia="黑体"/>
          <w:sz w:val="24"/>
          <w:szCs w:val="24"/>
        </w:rPr>
        <w:t>2 PCB加工基本信息</w:t>
      </w:r>
      <w:bookmarkEnd w:id="2"/>
      <w:r>
        <w:rPr>
          <w:rFonts w:hint="eastAsia" w:ascii="黑体" w:hAnsi="宋体" w:eastAsia="黑体"/>
          <w:sz w:val="24"/>
          <w:szCs w:val="24"/>
        </w:rPr>
        <w:tab/>
      </w:r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57" w:type="dxa"/>
          <w:bottom w:w="0" w:type="dxa"/>
          <w:right w:w="57" w:type="dxa"/>
        </w:tblCellMar>
      </w:tblPr>
      <w:tblGrid>
        <w:gridCol w:w="1842"/>
        <w:gridCol w:w="2310"/>
        <w:gridCol w:w="4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35" w:hRule="atLeast"/>
        </w:trPr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文件类型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ind w:firstLine="360" w:firstLineChars="150"/>
              <w:rPr>
                <w:rStyle w:val="28"/>
                <w:b w:val="0"/>
                <w:bCs w:val="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Style w:val="28"/>
                <w:rFonts w:ascii="宋体" w:hAnsi="宋体"/>
                <w:b w:val="0"/>
                <w:bCs w:val="0"/>
              </w:rPr>
              <w:t>GERBER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□ </w:t>
            </w:r>
            <w:r>
              <w:t>PCB</w:t>
            </w:r>
            <w:r>
              <w:rPr>
                <w:rFonts w:hint="eastAsia"/>
              </w:rPr>
              <w:t>文件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29" w:hRule="atLeast"/>
        </w:trPr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PCB层数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ind w:firstLine="360" w:firstLineChars="150"/>
              <w:rPr>
                <w:rStyle w:val="28"/>
                <w:rFonts w:ascii="宋体" w:hAnsi="宋体"/>
                <w:b w:val="0"/>
                <w:bCs w:val="0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2              </w:t>
            </w: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4       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6     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8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37" w:hRule="atLeast"/>
        </w:trPr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成品板厚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    </w:t>
            </w:r>
            <w:r>
              <w:rPr>
                <w:rStyle w:val="28"/>
                <w:rFonts w:hint="eastAsia" w:ascii="宋体" w:hAnsi="宋体"/>
                <w:b w:val="0"/>
                <w:bCs w:val="0"/>
                <w:szCs w:val="21"/>
                <w:u w:val="single"/>
              </w:rPr>
              <w:t xml:space="preserve">        0.8    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mm，</w:t>
            </w:r>
            <w:r>
              <w:rPr>
                <w:rFonts w:hint="eastAsia"/>
                <w:szCs w:val="21"/>
              </w:rPr>
              <w:t>±10%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37" w:hRule="atLeast"/>
        </w:trPr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成品尺寸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rPr>
                <w:rStyle w:val="28"/>
                <w:rFonts w:ascii="宋体" w:hAnsi="宋体"/>
                <w:b w:val="0"/>
                <w:bCs w:val="0"/>
              </w:rPr>
            </w:pPr>
            <w:r>
              <w:rPr>
                <w:rStyle w:val="28"/>
                <w:rFonts w:hint="eastAsia" w:ascii="宋体" w:hAnsi="宋体"/>
                <w:b w:val="0"/>
                <w:bCs w:val="0"/>
              </w:rPr>
              <w:t>16mm*24mm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52" w:hRule="atLeast"/>
        </w:trPr>
        <w:tc>
          <w:tcPr>
            <w:tcW w:w="1842" w:type="dxa"/>
            <w:shd w:val="clear" w:color="auto" w:fill="auto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表面工艺处理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spacing w:line="360" w:lineRule="auto"/>
              <w:rPr>
                <w:szCs w:val="21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/>
                <w:szCs w:val="21"/>
              </w:rPr>
              <w:t xml:space="preserve">热风整平   </w:t>
            </w: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Fonts w:hint="eastAsia"/>
                <w:szCs w:val="21"/>
              </w:rPr>
              <w:t>沉金</w:t>
            </w:r>
            <w:r>
              <w:rPr>
                <w:rStyle w:val="28"/>
                <w:rFonts w:hint="eastAsia" w:ascii="宋体" w:hAnsi="宋体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/>
                <w:szCs w:val="21"/>
              </w:rPr>
              <w:t xml:space="preserve">OSP/防氧化处理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</w:t>
            </w:r>
            <w:r>
              <w:rPr>
                <w:rFonts w:hint="eastAsia"/>
                <w:szCs w:val="21"/>
              </w:rPr>
              <w:t>镀金手指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5" w:hRule="atLeast"/>
        </w:trPr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过孔盖油处理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rPr>
                <w:rStyle w:val="28"/>
                <w:rFonts w:ascii="宋体" w:hAnsi="宋体"/>
                <w:b w:val="0"/>
                <w:bCs w:val="0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Fonts w:hint="eastAsia"/>
                <w:szCs w:val="21"/>
              </w:rPr>
              <w:t>过孔盖油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□ QFN内</w:t>
            </w:r>
            <w:r>
              <w:rPr>
                <w:rFonts w:hint="eastAsia"/>
                <w:szCs w:val="21"/>
              </w:rPr>
              <w:t>塞孔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BGA内塞孔 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按文件设计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9" w:hRule="atLeast"/>
        </w:trPr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表面丝印颜色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单面印刷     </w:t>
            </w: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Fonts w:hint="eastAsia"/>
                <w:szCs w:val="21"/>
              </w:rPr>
              <w:t>黑色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  </w:t>
            </w: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</w:t>
            </w:r>
            <w:r>
              <w:rPr>
                <w:rFonts w:hint="eastAsia"/>
                <w:szCs w:val="21"/>
              </w:rPr>
              <w:t>白色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9" w:hRule="atLeast"/>
        </w:trPr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表面阻焊颜色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双面印刷  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/>
                <w:szCs w:val="21"/>
              </w:rPr>
              <w:t xml:space="preserve">绿色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/>
                <w:szCs w:val="21"/>
              </w:rPr>
              <w:t xml:space="preserve">蓝色    </w:t>
            </w: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白色    </w:t>
            </w: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黑色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03" w:hRule="atLeast"/>
        </w:trPr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基铜厚内外层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szCs w:val="21"/>
              </w:rPr>
              <w:t>35uM/10Z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</w:t>
            </w:r>
            <w:r>
              <w:rPr>
                <w:szCs w:val="21"/>
              </w:rPr>
              <w:t>18uM/5Z</w:t>
            </w:r>
            <w:r>
              <w:rPr>
                <w:rFonts w:hint="eastAsia"/>
                <w:szCs w:val="21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</w:t>
            </w:r>
            <w:r>
              <w:rPr>
                <w:szCs w:val="21"/>
              </w:rPr>
              <w:t>70uM/20Z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板基材料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Fonts w:hint="eastAsia"/>
                <w:szCs w:val="21"/>
              </w:rPr>
              <w:t>F</w:t>
            </w:r>
            <w:r>
              <w:rPr>
                <w:szCs w:val="21"/>
              </w:rPr>
              <w:t xml:space="preserve">R-4 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□ </w:t>
            </w:r>
            <w:r>
              <w:rPr>
                <w:rFonts w:hint="eastAsia"/>
                <w:szCs w:val="21"/>
              </w:rPr>
              <w:t>H</w:t>
            </w:r>
            <w:r>
              <w:rPr>
                <w:szCs w:val="21"/>
              </w:rPr>
              <w:t>ightg170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□ </w:t>
            </w:r>
            <w:r>
              <w:rPr>
                <w:rFonts w:hint="eastAsia"/>
                <w:szCs w:val="21"/>
              </w:rPr>
              <w:t>R</w:t>
            </w:r>
            <w:r>
              <w:rPr>
                <w:szCs w:val="21"/>
              </w:rPr>
              <w:t>ogers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□ </w:t>
            </w:r>
            <w:r>
              <w:rPr>
                <w:szCs w:val="21"/>
              </w:rPr>
              <w:t>RCC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介电常数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rPr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4.3   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4.5       </w:t>
            </w:r>
            <w:r>
              <w:rPr>
                <w:rStyle w:val="28"/>
                <w:rFonts w:hint="eastAsia" w:ascii="宋体" w:hAnsi="宋体"/>
                <w:b w:val="0"/>
                <w:bCs w:val="0"/>
                <w:szCs w:val="21"/>
                <w:u w:val="single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42" w:type="dxa"/>
            <w:vMerge w:val="restart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设计参数</w:t>
            </w:r>
          </w:p>
        </w:tc>
        <w:tc>
          <w:tcPr>
            <w:tcW w:w="2310" w:type="dxa"/>
            <w:shd w:val="clear" w:color="auto" w:fill="auto"/>
          </w:tcPr>
          <w:p>
            <w:pPr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最小线宽/线距 mil</w:t>
            </w:r>
          </w:p>
        </w:tc>
        <w:tc>
          <w:tcPr>
            <w:tcW w:w="4305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Fonts w:hint="eastAsia"/>
                <w:szCs w:val="21"/>
              </w:rPr>
              <w:t>5/5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6/6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□ 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 xml:space="preserve">4/6 </w:t>
            </w:r>
            <w:r>
              <w:rPr>
                <w:rFonts w:hint="eastAsia"/>
                <w:szCs w:val="21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27" w:hRule="atLeast"/>
        </w:trPr>
        <w:tc>
          <w:tcPr>
            <w:tcW w:w="1842" w:type="dxa"/>
            <w:vMerge w:val="continue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2310" w:type="dxa"/>
            <w:shd w:val="clear" w:color="auto" w:fill="auto"/>
          </w:tcPr>
          <w:p>
            <w:pPr>
              <w:spacing w:before="156" w:beforeLines="50" w:after="156" w:afterLines="50"/>
              <w:ind w:firstLine="420" w:firstLineChars="200"/>
              <w:rPr>
                <w:szCs w:val="21"/>
              </w:rPr>
            </w:pPr>
            <w:r>
              <w:rPr>
                <w:rFonts w:hint="eastAsia"/>
                <w:szCs w:val="21"/>
              </w:rPr>
              <w:t>最小孔内/外经 mil</w:t>
            </w:r>
          </w:p>
        </w:tc>
        <w:tc>
          <w:tcPr>
            <w:tcW w:w="4305" w:type="dxa"/>
            <w:shd w:val="clear" w:color="auto" w:fill="auto"/>
          </w:tcPr>
          <w:p>
            <w:pPr>
              <w:spacing w:before="156" w:beforeLines="50" w:after="156" w:afterLines="5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</w:t>
            </w:r>
            <w:r>
              <w:rPr>
                <w:rFonts w:hint="eastAsia"/>
                <w:szCs w:val="21"/>
                <w:u w:val="single"/>
              </w:rPr>
              <w:t xml:space="preserve">      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>10</w:t>
            </w:r>
            <w:r>
              <w:rPr>
                <w:rFonts w:hint="eastAsia"/>
                <w:szCs w:val="21"/>
                <w:u w:val="single"/>
              </w:rPr>
              <w:t>/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>20</w:t>
            </w:r>
            <w:r>
              <w:rPr>
                <w:rFonts w:hint="eastAsia"/>
                <w:szCs w:val="21"/>
                <w:u w:val="single"/>
              </w:rPr>
              <w:t>m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>il</w:t>
            </w:r>
            <w:r>
              <w:rPr>
                <w:rFonts w:hint="eastAsia"/>
                <w:szCs w:val="21"/>
                <w:u w:val="single"/>
              </w:rPr>
              <w:t xml:space="preserve">             </w:t>
            </w:r>
            <w:r>
              <w:rPr>
                <w:rFonts w:hint="eastAsia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交货附件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Fonts w:hint="eastAsia"/>
                <w:szCs w:val="21"/>
              </w:rPr>
              <w:t xml:space="preserve">电测报告  </w:t>
            </w: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Fonts w:hint="eastAsia"/>
                <w:szCs w:val="21"/>
              </w:rPr>
              <w:t xml:space="preserve">检验报告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/>
                <w:szCs w:val="21"/>
              </w:rPr>
              <w:t xml:space="preserve">菲林  </w:t>
            </w:r>
            <w:r>
              <w:rPr>
                <w:rFonts w:hint="eastAsia" w:ascii="仿宋_GB2312" w:hAnsi="宋体" w:eastAsia="仿宋_GB2312"/>
                <w:sz w:val="24"/>
              </w:rPr>
              <w:sym w:font="Wingdings 2" w:char="00A3"/>
            </w:r>
            <w:r>
              <w:rPr>
                <w:rFonts w:hint="eastAsia"/>
                <w:szCs w:val="21"/>
              </w:rPr>
              <w:t xml:space="preserve">阻抗报告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>其它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c>
          <w:tcPr>
            <w:tcW w:w="1842" w:type="dxa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环保要求</w:t>
            </w:r>
          </w:p>
        </w:tc>
        <w:tc>
          <w:tcPr>
            <w:tcW w:w="6615" w:type="dxa"/>
            <w:gridSpan w:val="2"/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Fonts w:hint="eastAsia"/>
                <w:szCs w:val="21"/>
              </w:rPr>
              <w:t xml:space="preserve">RoHS </w:t>
            </w:r>
          </w:p>
        </w:tc>
      </w:tr>
    </w:tbl>
    <w:p>
      <w:pPr>
        <w:pStyle w:val="8"/>
        <w:ind w:firstLine="118" w:firstLineChars="49"/>
        <w:jc w:val="both"/>
        <w:rPr>
          <w:rStyle w:val="28"/>
          <w:rFonts w:ascii="宋体" w:hAnsi="宋体"/>
          <w:b w:val="0"/>
          <w:bCs w:val="0"/>
          <w:sz w:val="24"/>
        </w:rPr>
      </w:pPr>
      <w:r>
        <w:rPr>
          <w:rFonts w:hint="eastAsia" w:ascii="宋体" w:hAnsi="宋体"/>
          <w:sz w:val="24"/>
        </w:rPr>
        <w:t>注意事项：</w:t>
      </w:r>
      <w:r>
        <w:rPr>
          <w:rFonts w:hint="eastAsia" w:ascii="仿宋_GB2312" w:hAnsi="宋体" w:eastAsia="仿宋_GB2312"/>
          <w:sz w:val="24"/>
        </w:rPr>
        <w:sym w:font="Wingdings 2" w:char="0052"/>
      </w:r>
      <w:r>
        <w:rPr>
          <w:rStyle w:val="28"/>
          <w:rFonts w:hint="eastAsia" w:ascii="宋体" w:hAnsi="宋体"/>
          <w:b w:val="0"/>
          <w:bCs w:val="0"/>
          <w:sz w:val="24"/>
        </w:rPr>
        <w:t>表示选择，</w:t>
      </w:r>
      <w:r>
        <w:rPr>
          <w:rFonts w:hint="eastAsia" w:ascii="仿宋_GB2312" w:hAnsi="宋体" w:eastAsia="仿宋_GB2312"/>
          <w:sz w:val="24"/>
        </w:rPr>
        <w:t>□</w:t>
      </w:r>
      <w:r>
        <w:rPr>
          <w:rStyle w:val="28"/>
          <w:rFonts w:hint="eastAsia" w:ascii="宋体" w:hAnsi="宋体"/>
          <w:b w:val="0"/>
          <w:bCs w:val="0"/>
          <w:sz w:val="24"/>
        </w:rPr>
        <w:t>表示未选择，</w:t>
      </w:r>
      <w:r>
        <w:rPr>
          <w:rStyle w:val="28"/>
          <w:rFonts w:hint="eastAsia" w:ascii="宋体" w:hAnsi="宋体"/>
          <w:b w:val="0"/>
          <w:bCs w:val="0"/>
          <w:sz w:val="24"/>
          <w:u w:val="single"/>
        </w:rPr>
        <w:t xml:space="preserve">        </w:t>
      </w:r>
      <w:r>
        <w:rPr>
          <w:rStyle w:val="28"/>
          <w:rFonts w:hint="eastAsia" w:ascii="宋体" w:hAnsi="宋体"/>
          <w:b w:val="0"/>
          <w:bCs w:val="0"/>
          <w:sz w:val="24"/>
        </w:rPr>
        <w:t>自行填写</w:t>
      </w:r>
    </w:p>
    <w:p>
      <w:pPr>
        <w:pStyle w:val="8"/>
        <w:ind w:firstLine="118" w:firstLineChars="49"/>
        <w:jc w:val="both"/>
        <w:rPr>
          <w:rFonts w:ascii="宋体" w:hAnsi="宋体"/>
          <w:sz w:val="24"/>
        </w:rPr>
      </w:pPr>
    </w:p>
    <w:p>
      <w:pPr>
        <w:pStyle w:val="2"/>
        <w:spacing w:before="156" w:beforeLines="50" w:after="156" w:afterLines="50" w:line="300" w:lineRule="auto"/>
        <w:rPr>
          <w:rFonts w:ascii="黑体" w:hAnsi="宋体" w:eastAsia="黑体"/>
          <w:sz w:val="24"/>
          <w:szCs w:val="24"/>
        </w:rPr>
      </w:pPr>
      <w:bookmarkStart w:id="3" w:name="_Toc207686636"/>
      <w:r>
        <w:rPr>
          <w:rFonts w:hint="eastAsia" w:ascii="黑体" w:hAnsi="宋体" w:eastAsia="黑体"/>
          <w:sz w:val="24"/>
          <w:szCs w:val="24"/>
        </w:rPr>
        <w:t>3 叠层方式</w:t>
      </w:r>
      <w:bookmarkEnd w:id="3"/>
    </w:p>
    <w:tbl>
      <w:tblPr>
        <w:tblStyle w:val="2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2186"/>
        <w:gridCol w:w="1725"/>
        <w:gridCol w:w="1725"/>
        <w:gridCol w:w="1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shd w:val="clear" w:color="auto" w:fill="auto"/>
          </w:tcPr>
          <w:p>
            <w:r>
              <w:rPr>
                <w:rFonts w:hint="eastAsia"/>
              </w:rPr>
              <w:t>叠层次序</w:t>
            </w:r>
          </w:p>
        </w:tc>
        <w:tc>
          <w:tcPr>
            <w:tcW w:w="2186" w:type="dxa"/>
            <w:shd w:val="clear" w:color="auto" w:fill="auto"/>
          </w:tcPr>
          <w:p>
            <w:r>
              <w:rPr>
                <w:rFonts w:hint="eastAsia"/>
              </w:rPr>
              <w:t>Gerber文件后缀名</w:t>
            </w:r>
          </w:p>
        </w:tc>
        <w:tc>
          <w:tcPr>
            <w:tcW w:w="1725" w:type="dxa"/>
            <w:shd w:val="clear" w:color="auto" w:fill="auto"/>
          </w:tcPr>
          <w:p>
            <w:r>
              <w:rPr>
                <w:rFonts w:hint="eastAsia"/>
              </w:rPr>
              <w:t>PCB层描述</w:t>
            </w:r>
          </w:p>
        </w:tc>
        <w:tc>
          <w:tcPr>
            <w:tcW w:w="1725" w:type="dxa"/>
            <w:shd w:val="clear" w:color="auto" w:fill="auto"/>
          </w:tcPr>
          <w:p>
            <w:r>
              <w:rPr>
                <w:rFonts w:hint="eastAsia"/>
              </w:rPr>
              <w:t>正片/负片</w:t>
            </w:r>
          </w:p>
        </w:tc>
        <w:tc>
          <w:tcPr>
            <w:tcW w:w="1725" w:type="dxa"/>
            <w:shd w:val="clear" w:color="auto" w:fill="auto"/>
          </w:tcPr>
          <w:p>
            <w:r>
              <w:rPr>
                <w:rFonts w:hint="eastAsia"/>
              </w:rPr>
              <w:t>其它说明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86" w:type="dxa"/>
            <w:shd w:val="clear" w:color="auto" w:fill="auto"/>
          </w:tcPr>
          <w:p>
            <w:r>
              <w:rPr>
                <w:rFonts w:hint="eastAsia"/>
                <w:sz w:val="24"/>
              </w:rPr>
              <w:t>Top</w:t>
            </w:r>
          </w:p>
        </w:tc>
        <w:tc>
          <w:tcPr>
            <w:tcW w:w="1725" w:type="dxa"/>
            <w:shd w:val="clear" w:color="auto" w:fill="auto"/>
          </w:tcPr>
          <w:p>
            <w:r>
              <w:rPr>
                <w:rFonts w:hint="eastAsia"/>
              </w:rPr>
              <w:t>顶层</w:t>
            </w:r>
          </w:p>
        </w:tc>
        <w:tc>
          <w:tcPr>
            <w:tcW w:w="1725" w:type="dxa"/>
            <w:shd w:val="clear" w:color="auto" w:fill="auto"/>
          </w:tcPr>
          <w:p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Fonts w:hint="eastAsia"/>
                <w:szCs w:val="21"/>
              </w:rPr>
              <w:t xml:space="preserve">正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>负</w:t>
            </w:r>
          </w:p>
        </w:tc>
        <w:tc>
          <w:tcPr>
            <w:tcW w:w="1725" w:type="dxa"/>
            <w:shd w:val="clear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263" w:type="dxa"/>
            <w:shd w:val="clear" w:color="auto" w:fill="auto"/>
          </w:tcPr>
          <w:p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186" w:type="dxa"/>
            <w:shd w:val="clear" w:color="auto" w:fill="auto"/>
          </w:tcPr>
          <w:p>
            <w:r>
              <w:rPr>
                <w:sz w:val="24"/>
              </w:rPr>
              <w:t>B</w:t>
            </w:r>
            <w:r>
              <w:rPr>
                <w:rFonts w:hint="eastAsia"/>
                <w:sz w:val="24"/>
              </w:rPr>
              <w:t>ottom</w:t>
            </w:r>
          </w:p>
        </w:tc>
        <w:tc>
          <w:tcPr>
            <w:tcW w:w="1725" w:type="dxa"/>
            <w:shd w:val="clear" w:color="auto" w:fill="auto"/>
          </w:tcPr>
          <w:p>
            <w:r>
              <w:rPr>
                <w:rFonts w:hint="eastAsia"/>
              </w:rPr>
              <w:t>底层</w:t>
            </w:r>
          </w:p>
        </w:tc>
        <w:tc>
          <w:tcPr>
            <w:tcW w:w="1725" w:type="dxa"/>
            <w:shd w:val="clear" w:color="auto" w:fill="auto"/>
          </w:tcPr>
          <w:p>
            <w:r>
              <w:rPr>
                <w:rFonts w:hint="eastAsia" w:ascii="仿宋_GB2312" w:hAnsi="宋体" w:eastAsia="仿宋_GB2312"/>
                <w:sz w:val="24"/>
              </w:rPr>
              <w:sym w:font="Wingdings 2" w:char="0052"/>
            </w:r>
            <w:r>
              <w:rPr>
                <w:rFonts w:hint="eastAsia"/>
                <w:szCs w:val="21"/>
              </w:rPr>
              <w:t xml:space="preserve">正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Style w:val="28"/>
                <w:rFonts w:hint="eastAsia" w:ascii="宋体" w:hAnsi="宋体"/>
                <w:b w:val="0"/>
                <w:bCs w:val="0"/>
              </w:rPr>
              <w:t>负</w:t>
            </w:r>
          </w:p>
        </w:tc>
        <w:tc>
          <w:tcPr>
            <w:tcW w:w="1725" w:type="dxa"/>
            <w:shd w:val="clear" w:color="auto" w:fill="auto"/>
          </w:tcPr>
          <w:p/>
        </w:tc>
      </w:tr>
    </w:tbl>
    <w:p>
      <w:pPr>
        <w:rPr>
          <w:rFonts w:ascii="宋体" w:hAnsi="宋体"/>
          <w:b/>
          <w:sz w:val="24"/>
        </w:rPr>
      </w:pPr>
    </w:p>
    <w:sectPr>
      <w:headerReference r:id="rId3" w:type="default"/>
      <w:footerReference r:id="rId4" w:type="default"/>
      <w:pgSz w:w="11906" w:h="16838"/>
      <w:pgMar w:top="1440" w:right="1701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  <w:r>
      <w:rPr>
        <w:rStyle w:val="23"/>
        <w:rFonts w:hint="eastAsia"/>
      </w:rPr>
      <w:t>第</w:t>
    </w:r>
    <w:r>
      <w:rPr>
        <w:rStyle w:val="23"/>
      </w:rPr>
      <w:fldChar w:fldCharType="begin"/>
    </w:r>
    <w:r>
      <w:rPr>
        <w:rStyle w:val="23"/>
      </w:rPr>
      <w:instrText xml:space="preserve"> PAGE </w:instrText>
    </w:r>
    <w:r>
      <w:rPr>
        <w:rStyle w:val="23"/>
      </w:rPr>
      <w:fldChar w:fldCharType="separate"/>
    </w:r>
    <w:r>
      <w:rPr>
        <w:rStyle w:val="23"/>
      </w:rPr>
      <w:t>2</w:t>
    </w:r>
    <w:r>
      <w:rPr>
        <w:rStyle w:val="23"/>
      </w:rPr>
      <w:fldChar w:fldCharType="end"/>
    </w:r>
    <w:r>
      <w:rPr>
        <w:rStyle w:val="23"/>
        <w:rFonts w:hint="eastAsia"/>
      </w:rPr>
      <w:t>页   共2页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both"/>
    </w:pPr>
    <w:r>
      <w:rPr>
        <w:rFonts w:hint="eastAsia"/>
      </w:rPr>
      <w:t xml:space="preserve">              </w:t>
    </w:r>
    <w:r>
      <w:rPr>
        <w:rFonts w:hint="eastAsia" w:ascii="宋体" w:hAnsi="宋体"/>
        <w:sz w:val="21"/>
      </w:rPr>
      <w:t xml:space="preserve">               北京联盛德微电子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RlZDU1MDNiMDkyMTM4MDk0ZGNhYWIyZWU0ZDhmNzAifQ=="/>
  </w:docVars>
  <w:rsids>
    <w:rsidRoot w:val="00D7043C"/>
    <w:rsid w:val="0000129C"/>
    <w:rsid w:val="00002FC7"/>
    <w:rsid w:val="000048AD"/>
    <w:rsid w:val="00005CFA"/>
    <w:rsid w:val="0000679C"/>
    <w:rsid w:val="00007F89"/>
    <w:rsid w:val="00025F2E"/>
    <w:rsid w:val="00032B0A"/>
    <w:rsid w:val="00043F69"/>
    <w:rsid w:val="00046BE6"/>
    <w:rsid w:val="00052BEB"/>
    <w:rsid w:val="00056B9F"/>
    <w:rsid w:val="00060EE9"/>
    <w:rsid w:val="00066855"/>
    <w:rsid w:val="00067A0B"/>
    <w:rsid w:val="00071803"/>
    <w:rsid w:val="0007358D"/>
    <w:rsid w:val="00075847"/>
    <w:rsid w:val="000779AB"/>
    <w:rsid w:val="00083D60"/>
    <w:rsid w:val="00084237"/>
    <w:rsid w:val="00085A5A"/>
    <w:rsid w:val="000875A1"/>
    <w:rsid w:val="00090332"/>
    <w:rsid w:val="00091118"/>
    <w:rsid w:val="00096E5F"/>
    <w:rsid w:val="000A2804"/>
    <w:rsid w:val="000A380B"/>
    <w:rsid w:val="000A624F"/>
    <w:rsid w:val="000A6470"/>
    <w:rsid w:val="000B326B"/>
    <w:rsid w:val="000B63BE"/>
    <w:rsid w:val="000C722D"/>
    <w:rsid w:val="000D6B97"/>
    <w:rsid w:val="000E40A1"/>
    <w:rsid w:val="000E577D"/>
    <w:rsid w:val="000E7B3B"/>
    <w:rsid w:val="000F0989"/>
    <w:rsid w:val="000F3300"/>
    <w:rsid w:val="000F47C9"/>
    <w:rsid w:val="000F70A3"/>
    <w:rsid w:val="001034CF"/>
    <w:rsid w:val="00104A7A"/>
    <w:rsid w:val="00110A92"/>
    <w:rsid w:val="00111257"/>
    <w:rsid w:val="00111DE1"/>
    <w:rsid w:val="001126AC"/>
    <w:rsid w:val="00115D39"/>
    <w:rsid w:val="00116745"/>
    <w:rsid w:val="001224AD"/>
    <w:rsid w:val="001278B3"/>
    <w:rsid w:val="00131BB4"/>
    <w:rsid w:val="0013235E"/>
    <w:rsid w:val="0013337F"/>
    <w:rsid w:val="00135E58"/>
    <w:rsid w:val="00137CC4"/>
    <w:rsid w:val="00146BC2"/>
    <w:rsid w:val="00153498"/>
    <w:rsid w:val="00154FFA"/>
    <w:rsid w:val="00161382"/>
    <w:rsid w:val="00172A54"/>
    <w:rsid w:val="00176EC7"/>
    <w:rsid w:val="00181662"/>
    <w:rsid w:val="00186E86"/>
    <w:rsid w:val="0019140A"/>
    <w:rsid w:val="001A2263"/>
    <w:rsid w:val="001A2C9A"/>
    <w:rsid w:val="001A3943"/>
    <w:rsid w:val="001A4A07"/>
    <w:rsid w:val="001A4DD9"/>
    <w:rsid w:val="001C5E5C"/>
    <w:rsid w:val="001C64CA"/>
    <w:rsid w:val="001D0D39"/>
    <w:rsid w:val="001E4170"/>
    <w:rsid w:val="001E7AFC"/>
    <w:rsid w:val="001F2E13"/>
    <w:rsid w:val="001F7AD0"/>
    <w:rsid w:val="00201557"/>
    <w:rsid w:val="002041B8"/>
    <w:rsid w:val="002077A3"/>
    <w:rsid w:val="0021078A"/>
    <w:rsid w:val="00214679"/>
    <w:rsid w:val="00216BF0"/>
    <w:rsid w:val="00232146"/>
    <w:rsid w:val="00232BFE"/>
    <w:rsid w:val="002341C6"/>
    <w:rsid w:val="00236008"/>
    <w:rsid w:val="00237098"/>
    <w:rsid w:val="002404D0"/>
    <w:rsid w:val="002471DE"/>
    <w:rsid w:val="00251CA2"/>
    <w:rsid w:val="002555EC"/>
    <w:rsid w:val="00262FC9"/>
    <w:rsid w:val="002642FB"/>
    <w:rsid w:val="00265518"/>
    <w:rsid w:val="00270D3B"/>
    <w:rsid w:val="00273439"/>
    <w:rsid w:val="002736C3"/>
    <w:rsid w:val="002749F4"/>
    <w:rsid w:val="00281215"/>
    <w:rsid w:val="002813AD"/>
    <w:rsid w:val="00281FA5"/>
    <w:rsid w:val="00286546"/>
    <w:rsid w:val="00286B3C"/>
    <w:rsid w:val="0029315B"/>
    <w:rsid w:val="00295244"/>
    <w:rsid w:val="002A178F"/>
    <w:rsid w:val="002A1D31"/>
    <w:rsid w:val="002A2C02"/>
    <w:rsid w:val="002A2F1B"/>
    <w:rsid w:val="002A7D3E"/>
    <w:rsid w:val="002A7F69"/>
    <w:rsid w:val="002B69F2"/>
    <w:rsid w:val="002C4B60"/>
    <w:rsid w:val="002C7276"/>
    <w:rsid w:val="002D44D9"/>
    <w:rsid w:val="002E134E"/>
    <w:rsid w:val="002E64C1"/>
    <w:rsid w:val="002E6A96"/>
    <w:rsid w:val="002F02FE"/>
    <w:rsid w:val="002F0319"/>
    <w:rsid w:val="002F4808"/>
    <w:rsid w:val="002F51BF"/>
    <w:rsid w:val="00306ED1"/>
    <w:rsid w:val="00330CCC"/>
    <w:rsid w:val="0033396D"/>
    <w:rsid w:val="00335188"/>
    <w:rsid w:val="0033662B"/>
    <w:rsid w:val="003368AC"/>
    <w:rsid w:val="00337BEE"/>
    <w:rsid w:val="00345BFD"/>
    <w:rsid w:val="003469E6"/>
    <w:rsid w:val="00351636"/>
    <w:rsid w:val="00352318"/>
    <w:rsid w:val="00353BC8"/>
    <w:rsid w:val="00354623"/>
    <w:rsid w:val="0036370B"/>
    <w:rsid w:val="00364E42"/>
    <w:rsid w:val="00372B13"/>
    <w:rsid w:val="00372FBC"/>
    <w:rsid w:val="00375880"/>
    <w:rsid w:val="00375F74"/>
    <w:rsid w:val="003927A3"/>
    <w:rsid w:val="003968F1"/>
    <w:rsid w:val="003A28E8"/>
    <w:rsid w:val="003A43F2"/>
    <w:rsid w:val="003A61CA"/>
    <w:rsid w:val="003A6714"/>
    <w:rsid w:val="003B2265"/>
    <w:rsid w:val="003B2866"/>
    <w:rsid w:val="003B3258"/>
    <w:rsid w:val="003B3AB9"/>
    <w:rsid w:val="003C064D"/>
    <w:rsid w:val="003D3A49"/>
    <w:rsid w:val="003E0B6C"/>
    <w:rsid w:val="003E3D4E"/>
    <w:rsid w:val="003E43EB"/>
    <w:rsid w:val="003E6CBF"/>
    <w:rsid w:val="003E7F84"/>
    <w:rsid w:val="003F146D"/>
    <w:rsid w:val="003F2164"/>
    <w:rsid w:val="003F3195"/>
    <w:rsid w:val="003F601F"/>
    <w:rsid w:val="003F759C"/>
    <w:rsid w:val="00403D69"/>
    <w:rsid w:val="004050C1"/>
    <w:rsid w:val="00405AA0"/>
    <w:rsid w:val="00406495"/>
    <w:rsid w:val="004103AF"/>
    <w:rsid w:val="00417954"/>
    <w:rsid w:val="00417967"/>
    <w:rsid w:val="00427C60"/>
    <w:rsid w:val="00431478"/>
    <w:rsid w:val="00431851"/>
    <w:rsid w:val="00437E63"/>
    <w:rsid w:val="00441D0A"/>
    <w:rsid w:val="00444C94"/>
    <w:rsid w:val="0044653F"/>
    <w:rsid w:val="00447807"/>
    <w:rsid w:val="004534A8"/>
    <w:rsid w:val="004564B3"/>
    <w:rsid w:val="00457B03"/>
    <w:rsid w:val="00457FEE"/>
    <w:rsid w:val="0046074D"/>
    <w:rsid w:val="00462711"/>
    <w:rsid w:val="00467BE8"/>
    <w:rsid w:val="00467C56"/>
    <w:rsid w:val="00472A69"/>
    <w:rsid w:val="0048197C"/>
    <w:rsid w:val="0049603E"/>
    <w:rsid w:val="00496826"/>
    <w:rsid w:val="004A01A0"/>
    <w:rsid w:val="004A1C6B"/>
    <w:rsid w:val="004A7204"/>
    <w:rsid w:val="004B1E55"/>
    <w:rsid w:val="004B46D4"/>
    <w:rsid w:val="004B5B46"/>
    <w:rsid w:val="004C05DD"/>
    <w:rsid w:val="004C31D7"/>
    <w:rsid w:val="004D2077"/>
    <w:rsid w:val="004D2691"/>
    <w:rsid w:val="004D7EE0"/>
    <w:rsid w:val="004E2218"/>
    <w:rsid w:val="004E2378"/>
    <w:rsid w:val="004E59E4"/>
    <w:rsid w:val="004E6A9B"/>
    <w:rsid w:val="004F56C3"/>
    <w:rsid w:val="004F7BD6"/>
    <w:rsid w:val="00501153"/>
    <w:rsid w:val="005126F7"/>
    <w:rsid w:val="00513243"/>
    <w:rsid w:val="00513FC4"/>
    <w:rsid w:val="00516716"/>
    <w:rsid w:val="005168F0"/>
    <w:rsid w:val="00522687"/>
    <w:rsid w:val="00523C3D"/>
    <w:rsid w:val="005252A7"/>
    <w:rsid w:val="00527228"/>
    <w:rsid w:val="0053141D"/>
    <w:rsid w:val="0053496B"/>
    <w:rsid w:val="0053526F"/>
    <w:rsid w:val="00535456"/>
    <w:rsid w:val="00535574"/>
    <w:rsid w:val="0053764E"/>
    <w:rsid w:val="00540C0B"/>
    <w:rsid w:val="00544CE8"/>
    <w:rsid w:val="00547264"/>
    <w:rsid w:val="00552BD4"/>
    <w:rsid w:val="00555534"/>
    <w:rsid w:val="00556340"/>
    <w:rsid w:val="00562FEB"/>
    <w:rsid w:val="005641AE"/>
    <w:rsid w:val="00566D39"/>
    <w:rsid w:val="00570DD1"/>
    <w:rsid w:val="00577247"/>
    <w:rsid w:val="005772BB"/>
    <w:rsid w:val="0058255C"/>
    <w:rsid w:val="00584D73"/>
    <w:rsid w:val="00587C3D"/>
    <w:rsid w:val="005A0BB7"/>
    <w:rsid w:val="005A1D15"/>
    <w:rsid w:val="005A1F76"/>
    <w:rsid w:val="005A312F"/>
    <w:rsid w:val="005A3878"/>
    <w:rsid w:val="005A4790"/>
    <w:rsid w:val="005C0DD2"/>
    <w:rsid w:val="005C1A4A"/>
    <w:rsid w:val="005C56A7"/>
    <w:rsid w:val="005C5E69"/>
    <w:rsid w:val="005D0EC8"/>
    <w:rsid w:val="005D202C"/>
    <w:rsid w:val="005D2A4C"/>
    <w:rsid w:val="005E6F49"/>
    <w:rsid w:val="005E7426"/>
    <w:rsid w:val="005F7C21"/>
    <w:rsid w:val="00600507"/>
    <w:rsid w:val="0060530F"/>
    <w:rsid w:val="00610508"/>
    <w:rsid w:val="00614776"/>
    <w:rsid w:val="00614E8D"/>
    <w:rsid w:val="00616B7B"/>
    <w:rsid w:val="0062321F"/>
    <w:rsid w:val="00626627"/>
    <w:rsid w:val="00627324"/>
    <w:rsid w:val="00627636"/>
    <w:rsid w:val="0063418A"/>
    <w:rsid w:val="00635166"/>
    <w:rsid w:val="006371D5"/>
    <w:rsid w:val="006429C1"/>
    <w:rsid w:val="006468DC"/>
    <w:rsid w:val="00647E5D"/>
    <w:rsid w:val="00654584"/>
    <w:rsid w:val="00656962"/>
    <w:rsid w:val="006605F1"/>
    <w:rsid w:val="00660757"/>
    <w:rsid w:val="006643F5"/>
    <w:rsid w:val="00670267"/>
    <w:rsid w:val="0067203E"/>
    <w:rsid w:val="00674977"/>
    <w:rsid w:val="006805FB"/>
    <w:rsid w:val="00681854"/>
    <w:rsid w:val="00681B55"/>
    <w:rsid w:val="006829B4"/>
    <w:rsid w:val="00682DEE"/>
    <w:rsid w:val="006923D9"/>
    <w:rsid w:val="00692EFF"/>
    <w:rsid w:val="00693AC9"/>
    <w:rsid w:val="00695F0D"/>
    <w:rsid w:val="006A25F8"/>
    <w:rsid w:val="006A2CC1"/>
    <w:rsid w:val="006A3825"/>
    <w:rsid w:val="006A4D4B"/>
    <w:rsid w:val="006A5DF9"/>
    <w:rsid w:val="006A7619"/>
    <w:rsid w:val="006B00E6"/>
    <w:rsid w:val="006C6158"/>
    <w:rsid w:val="006D520D"/>
    <w:rsid w:val="006D6335"/>
    <w:rsid w:val="006E32D4"/>
    <w:rsid w:val="006E5BC9"/>
    <w:rsid w:val="006E63C3"/>
    <w:rsid w:val="006E6FE5"/>
    <w:rsid w:val="006F2F8B"/>
    <w:rsid w:val="006F5CE6"/>
    <w:rsid w:val="0070521E"/>
    <w:rsid w:val="007059BD"/>
    <w:rsid w:val="007072F9"/>
    <w:rsid w:val="00711FF2"/>
    <w:rsid w:val="00716FDC"/>
    <w:rsid w:val="00717105"/>
    <w:rsid w:val="00720010"/>
    <w:rsid w:val="007220F4"/>
    <w:rsid w:val="00726E36"/>
    <w:rsid w:val="0073136C"/>
    <w:rsid w:val="0073166F"/>
    <w:rsid w:val="0073381C"/>
    <w:rsid w:val="007356CC"/>
    <w:rsid w:val="00741A60"/>
    <w:rsid w:val="00742702"/>
    <w:rsid w:val="00743407"/>
    <w:rsid w:val="0074512C"/>
    <w:rsid w:val="007523FD"/>
    <w:rsid w:val="00755528"/>
    <w:rsid w:val="00756F1B"/>
    <w:rsid w:val="007633B2"/>
    <w:rsid w:val="00780CB9"/>
    <w:rsid w:val="007820A2"/>
    <w:rsid w:val="007862CA"/>
    <w:rsid w:val="007901BB"/>
    <w:rsid w:val="007905AA"/>
    <w:rsid w:val="00791761"/>
    <w:rsid w:val="0079662E"/>
    <w:rsid w:val="007A00DC"/>
    <w:rsid w:val="007A03F2"/>
    <w:rsid w:val="007B27AC"/>
    <w:rsid w:val="007B4F53"/>
    <w:rsid w:val="007B5BEB"/>
    <w:rsid w:val="007C434C"/>
    <w:rsid w:val="007D63A7"/>
    <w:rsid w:val="007D7DAD"/>
    <w:rsid w:val="007E0480"/>
    <w:rsid w:val="007E5739"/>
    <w:rsid w:val="007E5C50"/>
    <w:rsid w:val="007F1DB4"/>
    <w:rsid w:val="007F3875"/>
    <w:rsid w:val="007F5445"/>
    <w:rsid w:val="00803C32"/>
    <w:rsid w:val="008059D7"/>
    <w:rsid w:val="00806148"/>
    <w:rsid w:val="00806712"/>
    <w:rsid w:val="00814F53"/>
    <w:rsid w:val="00821853"/>
    <w:rsid w:val="00823486"/>
    <w:rsid w:val="00824911"/>
    <w:rsid w:val="00825A58"/>
    <w:rsid w:val="008262F6"/>
    <w:rsid w:val="0083256D"/>
    <w:rsid w:val="00833B79"/>
    <w:rsid w:val="00836382"/>
    <w:rsid w:val="00836396"/>
    <w:rsid w:val="008441FE"/>
    <w:rsid w:val="008464B4"/>
    <w:rsid w:val="00846ECA"/>
    <w:rsid w:val="00847440"/>
    <w:rsid w:val="00850352"/>
    <w:rsid w:val="008547ED"/>
    <w:rsid w:val="00864E89"/>
    <w:rsid w:val="00873A95"/>
    <w:rsid w:val="00875158"/>
    <w:rsid w:val="00875236"/>
    <w:rsid w:val="0087528A"/>
    <w:rsid w:val="0088037D"/>
    <w:rsid w:val="0088436F"/>
    <w:rsid w:val="008851AD"/>
    <w:rsid w:val="00890A09"/>
    <w:rsid w:val="0089518B"/>
    <w:rsid w:val="008969F9"/>
    <w:rsid w:val="008A2A0F"/>
    <w:rsid w:val="008B2558"/>
    <w:rsid w:val="008B3401"/>
    <w:rsid w:val="008B6215"/>
    <w:rsid w:val="008B66D6"/>
    <w:rsid w:val="008C09C4"/>
    <w:rsid w:val="008C5AE1"/>
    <w:rsid w:val="008D03A7"/>
    <w:rsid w:val="008D2623"/>
    <w:rsid w:val="008D2EA5"/>
    <w:rsid w:val="008D420D"/>
    <w:rsid w:val="008E37ED"/>
    <w:rsid w:val="008E4376"/>
    <w:rsid w:val="008E69A3"/>
    <w:rsid w:val="00903E23"/>
    <w:rsid w:val="00907E18"/>
    <w:rsid w:val="00907EF1"/>
    <w:rsid w:val="009114A1"/>
    <w:rsid w:val="00914FF2"/>
    <w:rsid w:val="00915D4E"/>
    <w:rsid w:val="00916726"/>
    <w:rsid w:val="00917619"/>
    <w:rsid w:val="00920D2B"/>
    <w:rsid w:val="0092743F"/>
    <w:rsid w:val="009306D0"/>
    <w:rsid w:val="009308CE"/>
    <w:rsid w:val="0093214E"/>
    <w:rsid w:val="00942E8D"/>
    <w:rsid w:val="0094321E"/>
    <w:rsid w:val="00954E59"/>
    <w:rsid w:val="009616EA"/>
    <w:rsid w:val="00962450"/>
    <w:rsid w:val="00964CC6"/>
    <w:rsid w:val="009658F7"/>
    <w:rsid w:val="00973157"/>
    <w:rsid w:val="00975470"/>
    <w:rsid w:val="00975EB9"/>
    <w:rsid w:val="009766C8"/>
    <w:rsid w:val="0098280E"/>
    <w:rsid w:val="00983EE2"/>
    <w:rsid w:val="009859DE"/>
    <w:rsid w:val="00986744"/>
    <w:rsid w:val="00986EF8"/>
    <w:rsid w:val="00991A3B"/>
    <w:rsid w:val="009925EB"/>
    <w:rsid w:val="009950C2"/>
    <w:rsid w:val="009A6DD0"/>
    <w:rsid w:val="009A7740"/>
    <w:rsid w:val="009C2A6B"/>
    <w:rsid w:val="009C5119"/>
    <w:rsid w:val="009C5583"/>
    <w:rsid w:val="009C59C6"/>
    <w:rsid w:val="009D1DAF"/>
    <w:rsid w:val="009D3F29"/>
    <w:rsid w:val="009D5C33"/>
    <w:rsid w:val="009E0FD5"/>
    <w:rsid w:val="009E3765"/>
    <w:rsid w:val="009E41B6"/>
    <w:rsid w:val="009E49D3"/>
    <w:rsid w:val="009E7786"/>
    <w:rsid w:val="009F22CA"/>
    <w:rsid w:val="009F2B1A"/>
    <w:rsid w:val="00A00434"/>
    <w:rsid w:val="00A029B2"/>
    <w:rsid w:val="00A04DE6"/>
    <w:rsid w:val="00A23245"/>
    <w:rsid w:val="00A276C6"/>
    <w:rsid w:val="00A452D2"/>
    <w:rsid w:val="00A468B9"/>
    <w:rsid w:val="00A55CA6"/>
    <w:rsid w:val="00A5699A"/>
    <w:rsid w:val="00A60822"/>
    <w:rsid w:val="00A719ED"/>
    <w:rsid w:val="00A7433B"/>
    <w:rsid w:val="00A74AEB"/>
    <w:rsid w:val="00A8045B"/>
    <w:rsid w:val="00A806AA"/>
    <w:rsid w:val="00A81945"/>
    <w:rsid w:val="00A85647"/>
    <w:rsid w:val="00A90DFC"/>
    <w:rsid w:val="00A9135D"/>
    <w:rsid w:val="00AA0709"/>
    <w:rsid w:val="00AA0C05"/>
    <w:rsid w:val="00AB0A5C"/>
    <w:rsid w:val="00AB5D62"/>
    <w:rsid w:val="00AB63DD"/>
    <w:rsid w:val="00AC1523"/>
    <w:rsid w:val="00AC1B6A"/>
    <w:rsid w:val="00AC6D75"/>
    <w:rsid w:val="00AD7C10"/>
    <w:rsid w:val="00AE1756"/>
    <w:rsid w:val="00AE3DEC"/>
    <w:rsid w:val="00AE649F"/>
    <w:rsid w:val="00B03F81"/>
    <w:rsid w:val="00B05FA1"/>
    <w:rsid w:val="00B22AF7"/>
    <w:rsid w:val="00B24111"/>
    <w:rsid w:val="00B242AB"/>
    <w:rsid w:val="00B433B2"/>
    <w:rsid w:val="00B45814"/>
    <w:rsid w:val="00B45DFE"/>
    <w:rsid w:val="00B460AB"/>
    <w:rsid w:val="00B51547"/>
    <w:rsid w:val="00B53354"/>
    <w:rsid w:val="00B5538F"/>
    <w:rsid w:val="00B715F4"/>
    <w:rsid w:val="00B71CB3"/>
    <w:rsid w:val="00B7745E"/>
    <w:rsid w:val="00B84B3B"/>
    <w:rsid w:val="00B85744"/>
    <w:rsid w:val="00B86D92"/>
    <w:rsid w:val="00B90198"/>
    <w:rsid w:val="00B922A8"/>
    <w:rsid w:val="00B93255"/>
    <w:rsid w:val="00B97573"/>
    <w:rsid w:val="00BA77C7"/>
    <w:rsid w:val="00BB2A04"/>
    <w:rsid w:val="00BB53D0"/>
    <w:rsid w:val="00BB5F33"/>
    <w:rsid w:val="00BC39C3"/>
    <w:rsid w:val="00BC49BA"/>
    <w:rsid w:val="00BC6872"/>
    <w:rsid w:val="00BC7F17"/>
    <w:rsid w:val="00BD4C55"/>
    <w:rsid w:val="00BD67D4"/>
    <w:rsid w:val="00BE094A"/>
    <w:rsid w:val="00BF11DD"/>
    <w:rsid w:val="00BF4733"/>
    <w:rsid w:val="00C03629"/>
    <w:rsid w:val="00C03E43"/>
    <w:rsid w:val="00C052CB"/>
    <w:rsid w:val="00C05810"/>
    <w:rsid w:val="00C10204"/>
    <w:rsid w:val="00C10AB9"/>
    <w:rsid w:val="00C14D9D"/>
    <w:rsid w:val="00C21194"/>
    <w:rsid w:val="00C2319F"/>
    <w:rsid w:val="00C23576"/>
    <w:rsid w:val="00C25377"/>
    <w:rsid w:val="00C32F43"/>
    <w:rsid w:val="00C34F15"/>
    <w:rsid w:val="00C37F07"/>
    <w:rsid w:val="00C4298C"/>
    <w:rsid w:val="00C4629C"/>
    <w:rsid w:val="00C470E3"/>
    <w:rsid w:val="00C5037F"/>
    <w:rsid w:val="00C51FEE"/>
    <w:rsid w:val="00C534D5"/>
    <w:rsid w:val="00C5401C"/>
    <w:rsid w:val="00C6085A"/>
    <w:rsid w:val="00C60E61"/>
    <w:rsid w:val="00C65F99"/>
    <w:rsid w:val="00C72B11"/>
    <w:rsid w:val="00C731AC"/>
    <w:rsid w:val="00C75F39"/>
    <w:rsid w:val="00C80D8E"/>
    <w:rsid w:val="00C83DB7"/>
    <w:rsid w:val="00C8707C"/>
    <w:rsid w:val="00C90820"/>
    <w:rsid w:val="00C95CBD"/>
    <w:rsid w:val="00CA0060"/>
    <w:rsid w:val="00CC22FD"/>
    <w:rsid w:val="00CC6B98"/>
    <w:rsid w:val="00CD0EA8"/>
    <w:rsid w:val="00CD1FCB"/>
    <w:rsid w:val="00CD4A27"/>
    <w:rsid w:val="00CD4AA0"/>
    <w:rsid w:val="00CD4E43"/>
    <w:rsid w:val="00CD6433"/>
    <w:rsid w:val="00CD74E2"/>
    <w:rsid w:val="00CE2F8D"/>
    <w:rsid w:val="00CE5FE5"/>
    <w:rsid w:val="00CE7AE4"/>
    <w:rsid w:val="00CF298C"/>
    <w:rsid w:val="00CF46E6"/>
    <w:rsid w:val="00CF7FB3"/>
    <w:rsid w:val="00D04338"/>
    <w:rsid w:val="00D04E04"/>
    <w:rsid w:val="00D050A8"/>
    <w:rsid w:val="00D1065B"/>
    <w:rsid w:val="00D113D3"/>
    <w:rsid w:val="00D11B56"/>
    <w:rsid w:val="00D142D8"/>
    <w:rsid w:val="00D32D20"/>
    <w:rsid w:val="00D34CE5"/>
    <w:rsid w:val="00D42BE6"/>
    <w:rsid w:val="00D5207B"/>
    <w:rsid w:val="00D53381"/>
    <w:rsid w:val="00D54F0A"/>
    <w:rsid w:val="00D61593"/>
    <w:rsid w:val="00D6214B"/>
    <w:rsid w:val="00D630D7"/>
    <w:rsid w:val="00D639CB"/>
    <w:rsid w:val="00D64417"/>
    <w:rsid w:val="00D66759"/>
    <w:rsid w:val="00D70162"/>
    <w:rsid w:val="00D7043C"/>
    <w:rsid w:val="00D71F82"/>
    <w:rsid w:val="00D775B9"/>
    <w:rsid w:val="00D91CDE"/>
    <w:rsid w:val="00D9225C"/>
    <w:rsid w:val="00D95D13"/>
    <w:rsid w:val="00D97E9A"/>
    <w:rsid w:val="00DA02BD"/>
    <w:rsid w:val="00DA363C"/>
    <w:rsid w:val="00DA42A3"/>
    <w:rsid w:val="00DA46D2"/>
    <w:rsid w:val="00DA7A1C"/>
    <w:rsid w:val="00DB0AD6"/>
    <w:rsid w:val="00DB0D14"/>
    <w:rsid w:val="00DB3BF1"/>
    <w:rsid w:val="00DB6410"/>
    <w:rsid w:val="00DC51D0"/>
    <w:rsid w:val="00DC59AB"/>
    <w:rsid w:val="00DD3110"/>
    <w:rsid w:val="00DD4F7D"/>
    <w:rsid w:val="00DE67AE"/>
    <w:rsid w:val="00DF5CDC"/>
    <w:rsid w:val="00DF65F9"/>
    <w:rsid w:val="00E02BC3"/>
    <w:rsid w:val="00E04527"/>
    <w:rsid w:val="00E05D02"/>
    <w:rsid w:val="00E06F3D"/>
    <w:rsid w:val="00E0786A"/>
    <w:rsid w:val="00E23605"/>
    <w:rsid w:val="00E252DC"/>
    <w:rsid w:val="00E2593D"/>
    <w:rsid w:val="00E3093E"/>
    <w:rsid w:val="00E34AD0"/>
    <w:rsid w:val="00E36D4E"/>
    <w:rsid w:val="00E37FA3"/>
    <w:rsid w:val="00E448D9"/>
    <w:rsid w:val="00E45DBD"/>
    <w:rsid w:val="00E47972"/>
    <w:rsid w:val="00E5025F"/>
    <w:rsid w:val="00E540A6"/>
    <w:rsid w:val="00E5423D"/>
    <w:rsid w:val="00E54F13"/>
    <w:rsid w:val="00E55D68"/>
    <w:rsid w:val="00E64C13"/>
    <w:rsid w:val="00E677CA"/>
    <w:rsid w:val="00E80859"/>
    <w:rsid w:val="00E820F0"/>
    <w:rsid w:val="00E84EC3"/>
    <w:rsid w:val="00E86996"/>
    <w:rsid w:val="00E86DD0"/>
    <w:rsid w:val="00E90FAE"/>
    <w:rsid w:val="00EA34EB"/>
    <w:rsid w:val="00EA557A"/>
    <w:rsid w:val="00EA5995"/>
    <w:rsid w:val="00EA706A"/>
    <w:rsid w:val="00EB0253"/>
    <w:rsid w:val="00EB0D42"/>
    <w:rsid w:val="00EB13A9"/>
    <w:rsid w:val="00EB1624"/>
    <w:rsid w:val="00EB231D"/>
    <w:rsid w:val="00EB25F5"/>
    <w:rsid w:val="00EB4314"/>
    <w:rsid w:val="00EB478A"/>
    <w:rsid w:val="00EC3914"/>
    <w:rsid w:val="00ED11B2"/>
    <w:rsid w:val="00ED65E3"/>
    <w:rsid w:val="00ED6972"/>
    <w:rsid w:val="00ED7CB3"/>
    <w:rsid w:val="00EE0212"/>
    <w:rsid w:val="00EE09F8"/>
    <w:rsid w:val="00EE5D60"/>
    <w:rsid w:val="00EF50DC"/>
    <w:rsid w:val="00F00AC6"/>
    <w:rsid w:val="00F0623E"/>
    <w:rsid w:val="00F0628B"/>
    <w:rsid w:val="00F13474"/>
    <w:rsid w:val="00F15153"/>
    <w:rsid w:val="00F16003"/>
    <w:rsid w:val="00F20454"/>
    <w:rsid w:val="00F230DD"/>
    <w:rsid w:val="00F27E30"/>
    <w:rsid w:val="00F32D60"/>
    <w:rsid w:val="00F34680"/>
    <w:rsid w:val="00F40452"/>
    <w:rsid w:val="00F4112B"/>
    <w:rsid w:val="00F50F3E"/>
    <w:rsid w:val="00F53053"/>
    <w:rsid w:val="00F541FE"/>
    <w:rsid w:val="00F66F7C"/>
    <w:rsid w:val="00F672C6"/>
    <w:rsid w:val="00F71FB1"/>
    <w:rsid w:val="00F81AC7"/>
    <w:rsid w:val="00F8207F"/>
    <w:rsid w:val="00F85FDD"/>
    <w:rsid w:val="00F86935"/>
    <w:rsid w:val="00FA1F7F"/>
    <w:rsid w:val="00FA25BE"/>
    <w:rsid w:val="00FA5557"/>
    <w:rsid w:val="00FA58E9"/>
    <w:rsid w:val="00FB47AD"/>
    <w:rsid w:val="00FC00D5"/>
    <w:rsid w:val="00FC36F0"/>
    <w:rsid w:val="00FC68FC"/>
    <w:rsid w:val="00FD7A5C"/>
    <w:rsid w:val="00FE5B72"/>
    <w:rsid w:val="00FF1C11"/>
    <w:rsid w:val="00FF35C1"/>
    <w:rsid w:val="46615573"/>
    <w:rsid w:val="69D85FBC"/>
    <w:rsid w:val="78CF5EB4"/>
    <w:rsid w:val="7EC83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1"/>
    <w:next w:val="1"/>
    <w:qFormat/>
    <w:uiPriority w:val="0"/>
    <w:pPr>
      <w:keepNext/>
      <w:outlineLvl w:val="4"/>
    </w:pPr>
    <w:rPr>
      <w:b/>
      <w:bCs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7"/>
    <w:basedOn w:val="1"/>
    <w:next w:val="1"/>
    <w:semiHidden/>
    <w:qFormat/>
    <w:uiPriority w:val="0"/>
    <w:pPr>
      <w:ind w:left="2520" w:leftChars="1200"/>
    </w:pPr>
  </w:style>
  <w:style w:type="paragraph" w:styleId="7">
    <w:name w:val="Document Map"/>
    <w:basedOn w:val="1"/>
    <w:semiHidden/>
    <w:qFormat/>
    <w:uiPriority w:val="0"/>
    <w:pPr>
      <w:shd w:val="clear" w:color="auto" w:fill="000080"/>
    </w:pPr>
  </w:style>
  <w:style w:type="paragraph" w:styleId="8">
    <w:name w:val="Body Text"/>
    <w:basedOn w:val="1"/>
    <w:link w:val="28"/>
    <w:qFormat/>
    <w:uiPriority w:val="0"/>
    <w:pPr>
      <w:jc w:val="center"/>
    </w:pPr>
    <w:rPr>
      <w:b/>
      <w:bCs/>
    </w:rPr>
  </w:style>
  <w:style w:type="paragraph" w:styleId="9">
    <w:name w:val="toc 5"/>
    <w:basedOn w:val="1"/>
    <w:next w:val="1"/>
    <w:semiHidden/>
    <w:qFormat/>
    <w:uiPriority w:val="0"/>
    <w:pPr>
      <w:ind w:left="1680" w:leftChars="800"/>
    </w:pPr>
  </w:style>
  <w:style w:type="paragraph" w:styleId="10">
    <w:name w:val="toc 3"/>
    <w:basedOn w:val="1"/>
    <w:next w:val="1"/>
    <w:semiHidden/>
    <w:qFormat/>
    <w:uiPriority w:val="0"/>
    <w:pPr>
      <w:ind w:left="840" w:leftChars="400"/>
    </w:pPr>
  </w:style>
  <w:style w:type="paragraph" w:styleId="11">
    <w:name w:val="toc 8"/>
    <w:basedOn w:val="1"/>
    <w:next w:val="1"/>
    <w:semiHidden/>
    <w:qFormat/>
    <w:uiPriority w:val="0"/>
    <w:pPr>
      <w:ind w:left="2940" w:leftChars="1400"/>
    </w:p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semiHidden/>
    <w:qFormat/>
    <w:uiPriority w:val="0"/>
  </w:style>
  <w:style w:type="paragraph" w:styleId="16">
    <w:name w:val="toc 4"/>
    <w:basedOn w:val="1"/>
    <w:next w:val="1"/>
    <w:semiHidden/>
    <w:uiPriority w:val="0"/>
    <w:pPr>
      <w:ind w:left="1260" w:leftChars="600"/>
    </w:pPr>
  </w:style>
  <w:style w:type="paragraph" w:styleId="17">
    <w:name w:val="toc 6"/>
    <w:basedOn w:val="1"/>
    <w:next w:val="1"/>
    <w:semiHidden/>
    <w:qFormat/>
    <w:uiPriority w:val="0"/>
    <w:pPr>
      <w:ind w:left="2100" w:leftChars="1000"/>
    </w:pPr>
  </w:style>
  <w:style w:type="paragraph" w:styleId="18">
    <w:name w:val="toc 2"/>
    <w:basedOn w:val="1"/>
    <w:next w:val="1"/>
    <w:semiHidden/>
    <w:qFormat/>
    <w:uiPriority w:val="0"/>
    <w:pPr>
      <w:ind w:left="420" w:leftChars="200"/>
    </w:pPr>
  </w:style>
  <w:style w:type="paragraph" w:styleId="19">
    <w:name w:val="toc 9"/>
    <w:basedOn w:val="1"/>
    <w:next w:val="1"/>
    <w:semiHidden/>
    <w:qFormat/>
    <w:uiPriority w:val="0"/>
    <w:pPr>
      <w:ind w:left="3360" w:leftChars="1600"/>
    </w:pPr>
  </w:style>
  <w:style w:type="table" w:styleId="21">
    <w:name w:val="Table Grid"/>
    <w:basedOn w:val="2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page number"/>
    <w:basedOn w:val="22"/>
    <w:qFormat/>
    <w:uiPriority w:val="0"/>
  </w:style>
  <w:style w:type="character" w:styleId="24">
    <w:name w:val="Hyperlink"/>
    <w:basedOn w:val="22"/>
    <w:qFormat/>
    <w:uiPriority w:val="0"/>
    <w:rPr>
      <w:color w:val="0000FF"/>
      <w:u w:val="single"/>
    </w:rPr>
  </w:style>
  <w:style w:type="paragraph" w:customStyle="1" w:styleId="25">
    <w:name w:val="文档编号"/>
    <w:basedOn w:val="1"/>
    <w:next w:val="1"/>
    <w:qFormat/>
    <w:uiPriority w:val="0"/>
    <w:pPr>
      <w:jc w:val="center"/>
    </w:pPr>
    <w:rPr>
      <w:rFonts w:ascii="宋体"/>
      <w:szCs w:val="20"/>
    </w:rPr>
  </w:style>
  <w:style w:type="paragraph" w:customStyle="1" w:styleId="26">
    <w:name w:val="密级"/>
    <w:basedOn w:val="1"/>
    <w:qFormat/>
    <w:uiPriority w:val="0"/>
    <w:pPr>
      <w:jc w:val="center"/>
    </w:pPr>
    <w:rPr>
      <w:szCs w:val="20"/>
    </w:rPr>
  </w:style>
  <w:style w:type="paragraph" w:customStyle="1" w:styleId="27">
    <w:name w:val="文档名"/>
    <w:basedOn w:val="1"/>
    <w:qFormat/>
    <w:uiPriority w:val="0"/>
    <w:pPr>
      <w:spacing w:before="840" w:after="240"/>
      <w:jc w:val="center"/>
    </w:pPr>
    <w:rPr>
      <w:rFonts w:ascii="黑体" w:eastAsia="黑体"/>
      <w:b/>
      <w:sz w:val="52"/>
      <w:szCs w:val="20"/>
    </w:rPr>
  </w:style>
  <w:style w:type="character" w:customStyle="1" w:styleId="28">
    <w:name w:val="正文文本 Char"/>
    <w:basedOn w:val="22"/>
    <w:link w:val="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9">
    <w:name w:val="批注框文本 Char"/>
    <w:basedOn w:val="22"/>
    <w:link w:val="1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2.xml"/><Relationship Id="rId16" Type="http://schemas.openxmlformats.org/officeDocument/2006/relationships/customXml" Target="../customXml/item11.xml"/><Relationship Id="rId15" Type="http://schemas.openxmlformats.org/officeDocument/2006/relationships/customXml" Target="../customXml/item10.xml"/><Relationship Id="rId14" Type="http://schemas.openxmlformats.org/officeDocument/2006/relationships/customXml" Target="../customXml/item9.xml"/><Relationship Id="rId13" Type="http://schemas.openxmlformats.org/officeDocument/2006/relationships/customXml" Target="../customXml/item8.xml"/><Relationship Id="rId12" Type="http://schemas.openxmlformats.org/officeDocument/2006/relationships/customXml" Target="../customXml/item7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0E199-31C0-4F0D-8745-79B2A9F8CCCC}">
  <ds:schemaRefs/>
</ds:datastoreItem>
</file>

<file path=customXml/itemProps10.xml><?xml version="1.0" encoding="utf-8"?>
<ds:datastoreItem xmlns:ds="http://schemas.openxmlformats.org/officeDocument/2006/customXml" ds:itemID="{9C64D775-B372-4A20-9E0E-E66536CB7350}">
  <ds:schemaRefs/>
</ds:datastoreItem>
</file>

<file path=customXml/itemProps11.xml><?xml version="1.0" encoding="utf-8"?>
<ds:datastoreItem xmlns:ds="http://schemas.openxmlformats.org/officeDocument/2006/customXml" ds:itemID="{D42F27BE-8D0D-4FB3-99B0-6B1469D01A59}">
  <ds:schemaRefs/>
</ds:datastoreItem>
</file>

<file path=customXml/itemProps12.xml><?xml version="1.0" encoding="utf-8"?>
<ds:datastoreItem xmlns:ds="http://schemas.openxmlformats.org/officeDocument/2006/customXml" ds:itemID="{D613C260-F4C8-4A28-8479-92CD62026EA5}">
  <ds:schemaRefs/>
</ds:datastoreItem>
</file>

<file path=customXml/itemProps2.xml><?xml version="1.0" encoding="utf-8"?>
<ds:datastoreItem xmlns:ds="http://schemas.openxmlformats.org/officeDocument/2006/customXml" ds:itemID="{BBE9B667-A5EE-49E0-AD03-265176721380}">
  <ds:schemaRefs/>
</ds:datastoreItem>
</file>

<file path=customXml/itemProps3.xml><?xml version="1.0" encoding="utf-8"?>
<ds:datastoreItem xmlns:ds="http://schemas.openxmlformats.org/officeDocument/2006/customXml" ds:itemID="{D57CE6A8-D591-4D85-B74D-60704A8B90B1}">
  <ds:schemaRefs/>
</ds:datastoreItem>
</file>

<file path=customXml/itemProps4.xml><?xml version="1.0" encoding="utf-8"?>
<ds:datastoreItem xmlns:ds="http://schemas.openxmlformats.org/officeDocument/2006/customXml" ds:itemID="{00C105C0-C0E1-4CAB-AE80-7D90F4F31E30}">
  <ds:schemaRefs/>
</ds:datastoreItem>
</file>

<file path=customXml/itemProps5.xml><?xml version="1.0" encoding="utf-8"?>
<ds:datastoreItem xmlns:ds="http://schemas.openxmlformats.org/officeDocument/2006/customXml" ds:itemID="{0BC43AFD-1DDD-487F-A58E-2697AE7AAC25}">
  <ds:schemaRefs/>
</ds:datastoreItem>
</file>

<file path=customXml/itemProps6.xml><?xml version="1.0" encoding="utf-8"?>
<ds:datastoreItem xmlns:ds="http://schemas.openxmlformats.org/officeDocument/2006/customXml" ds:itemID="{1A654AEB-4811-48F9-8B2C-B560F92D9FB0}">
  <ds:schemaRefs/>
</ds:datastoreItem>
</file>

<file path=customXml/itemProps7.xml><?xml version="1.0" encoding="utf-8"?>
<ds:datastoreItem xmlns:ds="http://schemas.openxmlformats.org/officeDocument/2006/customXml" ds:itemID="{DF6950B0-45E5-46BB-991E-5BDE2064AFDA}">
  <ds:schemaRefs/>
</ds:datastoreItem>
</file>

<file path=customXml/itemProps8.xml><?xml version="1.0" encoding="utf-8"?>
<ds:datastoreItem xmlns:ds="http://schemas.openxmlformats.org/officeDocument/2006/customXml" ds:itemID="{28846985-2227-491E-A322-A2E48C8BD40D}">
  <ds:schemaRefs/>
</ds:datastoreItem>
</file>

<file path=customXml/itemProps9.xml><?xml version="1.0" encoding="utf-8"?>
<ds:datastoreItem xmlns:ds="http://schemas.openxmlformats.org/officeDocument/2006/customXml" ds:itemID="{7B4D990F-825B-439A-92D1-1FF69E151B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yys</Company>
  <Pages>1</Pages>
  <Words>430</Words>
  <Characters>554</Characters>
  <Lines>7</Lines>
  <Paragraphs>2</Paragraphs>
  <TotalTime>4</TotalTime>
  <ScaleCrop>false</ScaleCrop>
  <LinksUpToDate>false</LinksUpToDate>
  <CharactersWithSpaces>800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2016-01-22T08:33:00Z</dcterms:created>
  <dc:creator>yys</dc:creator>
  <cp:lastModifiedBy>LSD-016</cp:lastModifiedBy>
  <cp:lastPrinted>2019-09-23T02:25:00Z</cp:lastPrinted>
  <dcterms:modified xsi:type="dcterms:W3CDTF">2022-07-06T07:48:36Z</dcterms:modified>
  <dc:title>北京中电华大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E96D581E241A42D78630EF66149998C3</vt:lpwstr>
  </property>
</Properties>
</file>